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BEA4" w14:textId="77777777" w:rsidR="003C2D28" w:rsidRDefault="002448D8" w:rsidP="00F70D1D">
      <w:pPr>
        <w:pStyle w:val="Heading1"/>
      </w:pPr>
      <w:r>
        <w:t xml:space="preserve">Tiedote huoltajille: </w:t>
      </w:r>
    </w:p>
    <w:p w14:paraId="36055F67" w14:textId="119DAFFA" w:rsidR="00DD2C0F" w:rsidRPr="00F70D1D" w:rsidRDefault="002448D8" w:rsidP="00F70D1D">
      <w:pPr>
        <w:pStyle w:val="Heading1"/>
      </w:pPr>
      <w:r>
        <w:t>Lääkehoidon toteuttaminen varhaiskasvatuspäivän aikana</w:t>
      </w:r>
    </w:p>
    <w:p w14:paraId="13B91917" w14:textId="2FE64780" w:rsidR="00683230" w:rsidRDefault="00C062CA" w:rsidP="00683230">
      <w:pPr>
        <w:spacing w:line="276" w:lineRule="auto"/>
        <w:rPr>
          <w:szCs w:val="22"/>
        </w:rPr>
      </w:pPr>
      <w:sdt>
        <w:sdtPr>
          <w:rPr>
            <w:szCs w:val="22"/>
          </w:rPr>
          <w:id w:val="1863328304"/>
          <w:placeholder>
            <w:docPart w:val="DefaultPlaceholder_-1854013440"/>
          </w:placeholder>
          <w:text/>
        </w:sdtPr>
        <w:sdtEndPr/>
        <w:sdtContent>
          <w:r w:rsidR="00683230">
            <w:rPr>
              <w:szCs w:val="22"/>
            </w:rPr>
            <w:t>Kunnan nimi</w:t>
          </w:r>
        </w:sdtContent>
      </w:sdt>
      <w:r w:rsidR="00683230">
        <w:rPr>
          <w:szCs w:val="22"/>
        </w:rPr>
        <w:t xml:space="preserve"> </w:t>
      </w:r>
      <w:sdt>
        <w:sdtPr>
          <w:rPr>
            <w:szCs w:val="22"/>
          </w:rPr>
          <w:id w:val="1621334395"/>
          <w:lock w:val="sdtContentLocked"/>
          <w:placeholder>
            <w:docPart w:val="DefaultPlaceholder_-1854013440"/>
          </w:placeholder>
        </w:sdtPr>
        <w:sdtEndPr/>
        <w:sdtContent>
          <w:r w:rsidR="00683230">
            <w:rPr>
              <w:szCs w:val="22"/>
            </w:rPr>
            <w:t>varhaiskasvatus on laatinut yhteistyössä Pohjanmaanhyvinvointi alueen ja alueen muiden kuntien kanssa lääkehoitosuunnitelman, jonka perusteella varhaiskasvatuksessa toteutetaan läkehoitoa. Suunnitelma perustuu STM:n Turvallinen lääkehoito –oppaaseen (2021).</w:t>
          </w:r>
        </w:sdtContent>
      </w:sdt>
    </w:p>
    <w:p w14:paraId="3069860F" w14:textId="77777777" w:rsidR="00683230" w:rsidRDefault="00683230" w:rsidP="00683230">
      <w:pPr>
        <w:spacing w:line="276" w:lineRule="auto"/>
        <w:rPr>
          <w:szCs w:val="22"/>
        </w:rPr>
      </w:pPr>
    </w:p>
    <w:p w14:paraId="5AEFF396" w14:textId="5B48A964" w:rsidR="003961FB" w:rsidRPr="0090659D" w:rsidRDefault="00683230" w:rsidP="00683230">
      <w:pPr>
        <w:spacing w:line="276" w:lineRule="auto"/>
        <w:rPr>
          <w:szCs w:val="22"/>
        </w:rPr>
      </w:pPr>
      <w:r>
        <w:rPr>
          <w:szCs w:val="22"/>
        </w:rPr>
        <w:t xml:space="preserve"> </w:t>
      </w:r>
      <w:r w:rsidR="003961FB" w:rsidRPr="0090659D">
        <w:rPr>
          <w:szCs w:val="22"/>
        </w:rPr>
        <w:t>Lapselle ei anneta varhaiskasvatuspäivän aikana muita kuin välttämättömiä lääkkeitä.</w:t>
      </w:r>
      <w:r>
        <w:rPr>
          <w:szCs w:val="22"/>
        </w:rPr>
        <w:t xml:space="preserve"> </w:t>
      </w:r>
    </w:p>
    <w:p w14:paraId="26FE5BF3" w14:textId="549F39A4" w:rsidR="00683230" w:rsidRDefault="00683230" w:rsidP="00683230">
      <w:pPr>
        <w:spacing w:line="276" w:lineRule="auto"/>
      </w:pPr>
      <w:r w:rsidRPr="0093775C">
        <w:t xml:space="preserve">Tavanomaisissa sairaustapauksissa lääkkeiden antaminen lapselle on ensisijaisesti huoltajien vastuulla. Useimmat lyhytaikaiset lääkekuurit, esim. tulehdustautien hoitoon käytettävät antibioottilääkitykset </w:t>
      </w:r>
      <w:r w:rsidR="00B1782E">
        <w:t xml:space="preserve">ja silmätipat </w:t>
      </w:r>
      <w:r w:rsidRPr="0093775C">
        <w:t xml:space="preserve">voidaan annostella kotona. </w:t>
      </w:r>
      <w:r>
        <w:t xml:space="preserve">Lääkäriä voi pyytää määräämään lapselle pitkävaikutteisen valmisteen. </w:t>
      </w:r>
    </w:p>
    <w:p w14:paraId="15C010EC" w14:textId="77777777" w:rsidR="00683230" w:rsidRDefault="00683230" w:rsidP="00683230">
      <w:pPr>
        <w:spacing w:line="276" w:lineRule="auto"/>
      </w:pPr>
    </w:p>
    <w:p w14:paraId="25E646C2" w14:textId="071A446F" w:rsidR="00683230" w:rsidRPr="00140063" w:rsidRDefault="00683230" w:rsidP="00683230">
      <w:pPr>
        <w:spacing w:line="276" w:lineRule="auto"/>
        <w:rPr>
          <w:rFonts w:eastAsiaTheme="minorHAnsi"/>
        </w:rPr>
      </w:pPr>
      <w:r>
        <w:t xml:space="preserve">Varhaiskasvatuksessa toteutettava lääkehoito vaatii aina lääkärin määräyksen sekä huoltajien ja varhaiskasvatusyksikön välisen sopimuksen lääkehoidon toteuttamisesta. Sopimus toimii samalla </w:t>
      </w:r>
      <w:r w:rsidRPr="0093775C">
        <w:t>lapsen henkilökohtaisen</w:t>
      </w:r>
      <w:r>
        <w:t>a</w:t>
      </w:r>
      <w:r w:rsidRPr="0093775C">
        <w:t xml:space="preserve"> lääkehoitosuunnitelman</w:t>
      </w:r>
      <w:r>
        <w:t>a, jonka perusteella lääkehoitoa toteutetaan varhaiskasvatuksessa.</w:t>
      </w:r>
    </w:p>
    <w:p w14:paraId="4260AD04" w14:textId="77777777" w:rsidR="003961FB" w:rsidRPr="0090659D" w:rsidRDefault="003961FB" w:rsidP="00B1782E">
      <w:pPr>
        <w:spacing w:line="276" w:lineRule="auto"/>
      </w:pPr>
    </w:p>
    <w:p w14:paraId="11DA3F08" w14:textId="3A449E51" w:rsidR="003961FB" w:rsidRPr="0090659D" w:rsidRDefault="003961FB" w:rsidP="00B1782E">
      <w:pPr>
        <w:spacing w:line="276" w:lineRule="auto"/>
      </w:pPr>
      <w:r w:rsidRPr="0090659D">
        <w:t>Varhaiskasvatuksessa toteutettava lääkehoito</w:t>
      </w:r>
      <w:r w:rsidR="00683230">
        <w:t>, josta huoltajien tulee ilmoittaa varhaiskasvatukseen mahdollisimman varhaisessa vaiheessa</w:t>
      </w:r>
      <w:r w:rsidRPr="0090659D">
        <w:t xml:space="preserve">: </w:t>
      </w:r>
    </w:p>
    <w:p w14:paraId="7CB0E1CE" w14:textId="40B1826B" w:rsidR="003961FB" w:rsidRPr="0090659D" w:rsidRDefault="003961FB" w:rsidP="003961FB">
      <w:pPr>
        <w:pStyle w:val="ListParagraph"/>
        <w:numPr>
          <w:ilvl w:val="0"/>
          <w:numId w:val="6"/>
        </w:numPr>
        <w:spacing w:line="240" w:lineRule="exact"/>
        <w:rPr>
          <w:szCs w:val="22"/>
        </w:rPr>
      </w:pPr>
      <w:r w:rsidRPr="0090659D">
        <w:t xml:space="preserve">välitöntä hoitoa vaativat (esim. </w:t>
      </w:r>
      <w:r w:rsidR="00D142D3">
        <w:t>vaikeat allergiset reaktiot</w:t>
      </w:r>
      <w:r w:rsidRPr="0090659D">
        <w:t xml:space="preserve">, insuliinishokki, kouristukset) </w:t>
      </w:r>
    </w:p>
    <w:p w14:paraId="28D39C1D" w14:textId="77777777" w:rsidR="003961FB" w:rsidRPr="0090659D" w:rsidRDefault="003961FB" w:rsidP="003961FB">
      <w:pPr>
        <w:pStyle w:val="ListParagraph"/>
        <w:numPr>
          <w:ilvl w:val="0"/>
          <w:numId w:val="6"/>
        </w:numPr>
        <w:spacing w:line="240" w:lineRule="exact"/>
        <w:rPr>
          <w:szCs w:val="22"/>
        </w:rPr>
      </w:pPr>
      <w:r w:rsidRPr="0090659D">
        <w:t xml:space="preserve">satunnaisia oireita lievittävät (esim. astman kohtauslääke) </w:t>
      </w:r>
    </w:p>
    <w:p w14:paraId="5918DD2D" w14:textId="77777777" w:rsidR="003961FB" w:rsidRPr="0090659D" w:rsidRDefault="003961FB" w:rsidP="003961FB">
      <w:pPr>
        <w:pStyle w:val="ListParagraph"/>
        <w:numPr>
          <w:ilvl w:val="0"/>
          <w:numId w:val="6"/>
        </w:numPr>
        <w:spacing w:line="240" w:lineRule="exact"/>
        <w:rPr>
          <w:szCs w:val="22"/>
        </w:rPr>
      </w:pPr>
      <w:r w:rsidRPr="0090659D">
        <w:t>pitkäaikaissairauden hoitotoimenpiteet (esim. astma, diabetes, epilepsia, vaikeat allergiat)</w:t>
      </w:r>
    </w:p>
    <w:p w14:paraId="6726C453" w14:textId="77777777" w:rsidR="006A10DE" w:rsidRPr="00140063" w:rsidRDefault="006A10DE" w:rsidP="00683230">
      <w:pPr>
        <w:spacing w:line="276" w:lineRule="auto"/>
      </w:pPr>
    </w:p>
    <w:p w14:paraId="16B37D44" w14:textId="08016845" w:rsidR="003C2D28" w:rsidRDefault="003C2D28" w:rsidP="00683230">
      <w:pPr>
        <w:spacing w:line="276" w:lineRule="auto"/>
      </w:pPr>
      <w:r w:rsidRPr="0093775C">
        <w:t>Lapsen lääkehoidon toteuttamista ei voi aloittaa varhaiskasvatuksessa ennen kuin hänelle on laadittu henkilökohtainen lääkehoitosuunnitelma ja henkilöstö on saanut perehdytyksen ja lisäkoulutuksen lapsen lääkehoidon toteuttamiseen. Joissain tapauksissa lapsi ei voi aloittaa/palata varhaiskasvatukseen ennen kuin em. asiat ovat kunnossa. Huoltajat osallistuvat lapsen lääkehoitosuunnitelman laatimiseen ja heidän vastuullaan on toimittaa henkilökunnalle kirjallinen dokumentti ajantasaisesta lääkehoidosta tai lääkehoidon muutoksista. Huoltajat huolehtivat lapsen lääkkeiden ja muiden hoitotarvikkeiden toimittamisesta varhaiskasvatuksen yksikköön</w:t>
      </w:r>
      <w:r w:rsidR="00683230">
        <w:t xml:space="preserve"> alkuperäispakkauksissa</w:t>
      </w:r>
      <w:r w:rsidRPr="0093775C">
        <w:t>. Huoltajien vastuulla on tiedottaa terveydenhuollon henkilökuntaa siitä, että varhaiskasvatus</w:t>
      </w:r>
      <w:r w:rsidR="00CC29FF">
        <w:t xml:space="preserve"> </w:t>
      </w:r>
      <w:r w:rsidRPr="0093775C">
        <w:t xml:space="preserve">yksikössä on tarve lääkehoidon ohjaukselle. Ohjaus lääkkeen antoon tulee järjestää, jos lapselle aloitetaan lääkehoito, jotta henkilökunnalla on valmiuksia toteuttaa lääkehoitoa turvallisesti. </w:t>
      </w:r>
    </w:p>
    <w:p w14:paraId="5ABA2BA7" w14:textId="5D94577A" w:rsidR="00683230" w:rsidRDefault="00683230" w:rsidP="00683230">
      <w:pPr>
        <w:spacing w:line="276" w:lineRule="auto"/>
      </w:pPr>
    </w:p>
    <w:sdt>
      <w:sdtPr>
        <w:id w:val="-344330663"/>
        <w:placeholder>
          <w:docPart w:val="DefaultPlaceholder_-1854013440"/>
        </w:placeholder>
        <w:text/>
      </w:sdtPr>
      <w:sdtEndPr/>
      <w:sdtContent>
        <w:p w14:paraId="1EECDC42" w14:textId="39DD3168" w:rsidR="009F6DDE" w:rsidRDefault="009F6DDE" w:rsidP="00683230">
          <w:pPr>
            <w:spacing w:line="276" w:lineRule="auto"/>
          </w:pPr>
          <w:r>
            <w:t>Tähän täydennetään tarvittaessa kunnan varhaiskasvatuksen omaa ohjeistusta</w:t>
          </w:r>
        </w:p>
      </w:sdtContent>
    </w:sdt>
    <w:p w14:paraId="6EB4657A" w14:textId="47EB3D15" w:rsidR="00683230" w:rsidRDefault="00683230" w:rsidP="00683230">
      <w:pPr>
        <w:spacing w:line="276" w:lineRule="auto"/>
      </w:pPr>
    </w:p>
    <w:sdt>
      <w:sdtPr>
        <w:id w:val="-166245183"/>
        <w:placeholder>
          <w:docPart w:val="DefaultPlaceholder_-1854013440"/>
        </w:placeholder>
      </w:sdtPr>
      <w:sdtEndPr/>
      <w:sdtContent>
        <w:p w14:paraId="084D94D1" w14:textId="7880AA26" w:rsidR="00683230" w:rsidRDefault="00683230" w:rsidP="00683230">
          <w:pPr>
            <w:spacing w:line="276" w:lineRule="auto"/>
          </w:pPr>
          <w:r>
            <w:t xml:space="preserve">Tarvittavat allekirjoitustiedot, </w:t>
          </w:r>
        </w:p>
        <w:p w14:paraId="26931EF4" w14:textId="78087BC2" w:rsidR="00683230" w:rsidRPr="0093775C" w:rsidRDefault="00683230" w:rsidP="00683230">
          <w:pPr>
            <w:spacing w:line="276" w:lineRule="auto"/>
          </w:pPr>
          <w:r>
            <w:t>esim. kunnan varhaiskasvatuksesta vastaava taho</w:t>
          </w:r>
        </w:p>
      </w:sdtContent>
    </w:sdt>
    <w:sectPr w:rsidR="00683230" w:rsidRPr="0093775C" w:rsidSect="00B629D4">
      <w:headerReference w:type="even" r:id="rId11"/>
      <w:headerReference w:type="default" r:id="rId12"/>
      <w:footerReference w:type="even" r:id="rId13"/>
      <w:footerReference w:type="default" r:id="rId14"/>
      <w:headerReference w:type="first" r:id="rId15"/>
      <w:footerReference w:type="first" r:id="rId16"/>
      <w:pgSz w:w="11906" w:h="16838" w:code="9"/>
      <w:pgMar w:top="2552" w:right="1134" w:bottom="1701" w:left="1701"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1B42" w14:textId="77777777" w:rsidR="005A2CEC" w:rsidRDefault="005A2CEC" w:rsidP="007E103C">
      <w:r>
        <w:separator/>
      </w:r>
    </w:p>
  </w:endnote>
  <w:endnote w:type="continuationSeparator" w:id="0">
    <w:p w14:paraId="0DA56B50" w14:textId="77777777" w:rsidR="005A2CEC" w:rsidRDefault="005A2CEC" w:rsidP="007E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4D1D" w14:textId="77777777" w:rsidR="00F43AF4" w:rsidRDefault="00F43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781E" w14:textId="77777777" w:rsidR="00B04DFB" w:rsidRDefault="00181B51" w:rsidP="00181B51">
    <w:pPr>
      <w:rPr>
        <w:rFonts w:asciiTheme="majorHAnsi" w:eastAsiaTheme="minorHAnsi" w:hAnsiTheme="majorHAnsi" w:cstheme="majorHAnsi"/>
        <w:b/>
        <w:bCs/>
        <w:sz w:val="14"/>
        <w:szCs w:val="14"/>
        <w:lang w:val="sv-SE"/>
      </w:rPr>
    </w:pPr>
    <w:r w:rsidRPr="00F55E76">
      <w:rPr>
        <w:b/>
        <w:sz w:val="14"/>
        <w:szCs w:val="14"/>
        <w:lang w:val="sv-FI"/>
      </w:rPr>
      <w:t xml:space="preserve">Samkommunen för Österbottens välfärdsområde </w:t>
    </w:r>
    <w:r>
      <w:rPr>
        <w:b/>
        <w:sz w:val="14"/>
        <w:szCs w:val="14"/>
        <w:lang w:val="sv-FI"/>
      </w:rPr>
      <w:t xml:space="preserve">/ </w:t>
    </w:r>
    <w:r w:rsidRPr="000D280D">
      <w:rPr>
        <w:b/>
        <w:sz w:val="14"/>
        <w:szCs w:val="14"/>
        <w:lang w:val="sv-FI"/>
      </w:rPr>
      <w:t xml:space="preserve">registratur </w:t>
    </w:r>
    <w:r w:rsidRPr="000D280D">
      <w:rPr>
        <w:rFonts w:asciiTheme="majorHAnsi" w:eastAsiaTheme="minorHAnsi" w:hAnsiTheme="majorHAnsi" w:cstheme="majorHAnsi"/>
        <w:b/>
        <w:bCs/>
        <w:sz w:val="14"/>
        <w:szCs w:val="14"/>
        <w:lang w:val="sv-SE"/>
      </w:rPr>
      <w:t xml:space="preserve">| </w:t>
    </w:r>
    <w:r w:rsidR="00B04DFB" w:rsidRPr="000D280D">
      <w:rPr>
        <w:rFonts w:asciiTheme="majorHAnsi" w:eastAsiaTheme="minorHAnsi" w:hAnsiTheme="majorHAnsi" w:cstheme="majorHAnsi"/>
        <w:b/>
        <w:bCs/>
        <w:sz w:val="14"/>
        <w:szCs w:val="14"/>
      </w:rPr>
      <w:t>Pohjanmaan hyvinvointialueen kuntayhtymä / kirjaamo</w:t>
    </w:r>
  </w:p>
  <w:p w14:paraId="3AFBE473" w14:textId="77777777" w:rsidR="00181B51" w:rsidRDefault="00181B51" w:rsidP="00181B51">
    <w:pPr>
      <w:rPr>
        <w:rFonts w:asciiTheme="majorHAnsi" w:hAnsiTheme="majorHAnsi" w:cstheme="majorHAnsi"/>
        <w:b/>
        <w:bCs/>
        <w:sz w:val="14"/>
        <w:szCs w:val="14"/>
        <w:lang w:val="sv-SE"/>
      </w:rPr>
    </w:pPr>
    <w:r w:rsidRPr="0037144D">
      <w:rPr>
        <w:sz w:val="14"/>
        <w:szCs w:val="14"/>
        <w:lang w:val="sv-FI"/>
      </w:rPr>
      <w:t>Sandviksgatan 2</w:t>
    </w:r>
    <w:r w:rsidRPr="0037144D">
      <w:rPr>
        <w:rFonts w:asciiTheme="minorHAnsi" w:hAnsiTheme="minorHAnsi" w:cstheme="minorHAnsi"/>
        <w:sz w:val="14"/>
        <w:szCs w:val="14"/>
        <w:lang w:val="sv-SE"/>
      </w:rPr>
      <w:t>–</w:t>
    </w:r>
    <w:r w:rsidRPr="0037144D">
      <w:rPr>
        <w:sz w:val="14"/>
        <w:szCs w:val="14"/>
        <w:lang w:val="sv-FI"/>
      </w:rPr>
      <w:t>4</w:t>
    </w:r>
    <w:r w:rsidR="0037144D">
      <w:rPr>
        <w:b/>
        <w:sz w:val="14"/>
        <w:szCs w:val="14"/>
        <w:lang w:val="sv-FI"/>
      </w:rPr>
      <w:t>,</w:t>
    </w:r>
    <w:r w:rsidRPr="0037144D">
      <w:rPr>
        <w:rFonts w:asciiTheme="majorHAnsi" w:eastAsiaTheme="minorHAnsi" w:hAnsiTheme="majorHAnsi" w:cstheme="majorHAnsi"/>
        <w:sz w:val="14"/>
        <w:szCs w:val="14"/>
        <w:lang w:val="sv-SE"/>
      </w:rPr>
      <w:t xml:space="preserve"> </w:t>
    </w:r>
    <w:r w:rsidRPr="0037144D">
      <w:rPr>
        <w:sz w:val="14"/>
        <w:szCs w:val="14"/>
        <w:lang w:val="sv-SE"/>
      </w:rPr>
      <w:t>65130 Vasa</w:t>
    </w:r>
    <w:r w:rsidRPr="000D280D">
      <w:rPr>
        <w:rFonts w:asciiTheme="majorHAnsi" w:eastAsiaTheme="minorHAnsi" w:hAnsiTheme="majorHAnsi" w:cstheme="majorHAnsi"/>
        <w:b/>
        <w:bCs/>
        <w:sz w:val="14"/>
        <w:szCs w:val="14"/>
        <w:lang w:val="sv-SE"/>
      </w:rPr>
      <w:t xml:space="preserve"> | </w:t>
    </w:r>
    <w:r w:rsidR="007A6785">
      <w:rPr>
        <w:rFonts w:asciiTheme="majorHAnsi" w:eastAsiaTheme="minorHAnsi" w:hAnsiTheme="majorHAnsi" w:cstheme="majorHAnsi"/>
        <w:sz w:val="14"/>
        <w:szCs w:val="14"/>
        <w:lang w:val="sv-SE"/>
      </w:rPr>
      <w:t>växel 06 218</w:t>
    </w:r>
    <w:r w:rsidRPr="0037144D">
      <w:rPr>
        <w:rFonts w:asciiTheme="majorHAnsi" w:eastAsiaTheme="minorHAnsi" w:hAnsiTheme="majorHAnsi" w:cstheme="majorHAnsi"/>
        <w:sz w:val="14"/>
        <w:szCs w:val="14"/>
        <w:lang w:val="sv-SE"/>
      </w:rPr>
      <w:t xml:space="preserve"> 1111</w:t>
    </w:r>
    <w:r w:rsidRPr="000D280D">
      <w:rPr>
        <w:rFonts w:asciiTheme="majorHAnsi" w:eastAsiaTheme="minorHAnsi" w:hAnsiTheme="majorHAnsi" w:cstheme="majorHAnsi"/>
        <w:b/>
        <w:sz w:val="14"/>
        <w:szCs w:val="14"/>
        <w:lang w:val="sv-SE"/>
      </w:rPr>
      <w:t xml:space="preserve"> |</w:t>
    </w:r>
    <w:r w:rsidRPr="00263FBF">
      <w:rPr>
        <w:rFonts w:asciiTheme="majorHAnsi" w:eastAsiaTheme="minorHAnsi" w:hAnsiTheme="majorHAnsi" w:cstheme="majorHAnsi"/>
        <w:sz w:val="14"/>
        <w:szCs w:val="14"/>
        <w:lang w:val="sv-SE"/>
      </w:rPr>
      <w:t xml:space="preserve"> </w:t>
    </w:r>
    <w:hyperlink r:id="rId1" w:history="1">
      <w:r w:rsidRPr="000D280D">
        <w:rPr>
          <w:rStyle w:val="Hyperlink"/>
          <w:rFonts w:asciiTheme="majorHAnsi" w:eastAsiaTheme="majorEastAsia" w:hAnsiTheme="majorHAnsi" w:cstheme="majorHAnsi"/>
          <w:b/>
          <w:sz w:val="14"/>
          <w:szCs w:val="14"/>
          <w:lang w:val="sv-SE"/>
        </w:rPr>
        <w:t>registrator@ovph.fi</w:t>
      </w:r>
    </w:hyperlink>
    <w:r w:rsidRPr="00263FBF">
      <w:rPr>
        <w:rFonts w:asciiTheme="majorHAnsi" w:eastAsiaTheme="minorHAnsi" w:hAnsiTheme="majorHAnsi" w:cstheme="majorHAnsi"/>
        <w:sz w:val="14"/>
        <w:szCs w:val="14"/>
        <w:lang w:val="sv-SE"/>
      </w:rPr>
      <w:t xml:space="preserve"> </w:t>
    </w:r>
    <w:r w:rsidRPr="000D280D">
      <w:rPr>
        <w:rFonts w:asciiTheme="majorHAnsi" w:eastAsiaTheme="minorHAnsi" w:hAnsiTheme="majorHAnsi" w:cstheme="majorHAnsi"/>
        <w:b/>
        <w:sz w:val="14"/>
        <w:szCs w:val="14"/>
        <w:lang w:val="sv-SE"/>
      </w:rPr>
      <w:t xml:space="preserve">| </w:t>
    </w:r>
    <w:r w:rsidRPr="00263FBF">
      <w:rPr>
        <w:rFonts w:asciiTheme="majorHAnsi" w:hAnsiTheme="majorHAnsi" w:cstheme="majorHAnsi"/>
        <w:b/>
        <w:bCs/>
        <w:sz w:val="14"/>
        <w:szCs w:val="14"/>
        <w:lang w:val="sv-SE"/>
      </w:rPr>
      <w:t>osterbottensvalfard.fi</w:t>
    </w:r>
  </w:p>
  <w:p w14:paraId="6C77E98A" w14:textId="77777777" w:rsidR="00C062CA" w:rsidRPr="00181B51" w:rsidRDefault="00181B51" w:rsidP="00181B51">
    <w:pPr>
      <w:rPr>
        <w:rFonts w:asciiTheme="majorHAnsi" w:hAnsiTheme="majorHAnsi" w:cstheme="majorHAnsi"/>
        <w:b/>
        <w:bCs/>
        <w:sz w:val="14"/>
        <w:szCs w:val="14"/>
      </w:rPr>
    </w:pPr>
    <w:r w:rsidRPr="0037144D">
      <w:rPr>
        <w:rFonts w:asciiTheme="minorHAnsi" w:hAnsiTheme="minorHAnsi" w:cstheme="minorHAnsi"/>
        <w:sz w:val="14"/>
        <w:szCs w:val="14"/>
      </w:rPr>
      <w:t>Hietalahdenkatu 2–4</w:t>
    </w:r>
    <w:r w:rsidR="0037144D" w:rsidRPr="0037144D">
      <w:rPr>
        <w:rFonts w:asciiTheme="minorHAnsi" w:hAnsiTheme="minorHAnsi" w:cstheme="minorHAnsi"/>
        <w:sz w:val="14"/>
        <w:szCs w:val="14"/>
      </w:rPr>
      <w:t>,</w:t>
    </w:r>
    <w:r w:rsidRPr="0037144D">
      <w:rPr>
        <w:rFonts w:asciiTheme="minorHAnsi" w:eastAsiaTheme="minorHAnsi" w:hAnsiTheme="minorHAnsi" w:cstheme="minorHAnsi"/>
        <w:sz w:val="14"/>
        <w:szCs w:val="14"/>
      </w:rPr>
      <w:t xml:space="preserve"> </w:t>
    </w:r>
    <w:r w:rsidRPr="0037144D">
      <w:rPr>
        <w:rFonts w:asciiTheme="minorHAnsi" w:hAnsiTheme="minorHAnsi" w:cstheme="minorHAnsi"/>
        <w:sz w:val="14"/>
        <w:szCs w:val="14"/>
      </w:rPr>
      <w:t>65130 Vaasa</w:t>
    </w:r>
    <w:r w:rsidRPr="000D280D">
      <w:rPr>
        <w:rFonts w:asciiTheme="majorHAnsi" w:eastAsiaTheme="minorHAnsi" w:hAnsiTheme="majorHAnsi" w:cstheme="majorHAnsi"/>
        <w:b/>
        <w:bCs/>
        <w:sz w:val="14"/>
        <w:szCs w:val="14"/>
      </w:rPr>
      <w:t xml:space="preserve"> | </w:t>
    </w:r>
    <w:r w:rsidR="007A6785">
      <w:rPr>
        <w:rFonts w:asciiTheme="majorHAnsi" w:eastAsiaTheme="minorHAnsi" w:hAnsiTheme="majorHAnsi" w:cstheme="majorHAnsi"/>
        <w:sz w:val="14"/>
        <w:szCs w:val="14"/>
      </w:rPr>
      <w:t>vaihde 06 218</w:t>
    </w:r>
    <w:r w:rsidRPr="0037144D">
      <w:rPr>
        <w:rFonts w:asciiTheme="majorHAnsi" w:eastAsiaTheme="minorHAnsi" w:hAnsiTheme="majorHAnsi" w:cstheme="majorHAnsi"/>
        <w:sz w:val="14"/>
        <w:szCs w:val="14"/>
      </w:rPr>
      <w:t xml:space="preserve"> 1111</w:t>
    </w:r>
    <w:r w:rsidRPr="000D280D">
      <w:rPr>
        <w:rFonts w:asciiTheme="majorHAnsi" w:eastAsiaTheme="minorHAnsi" w:hAnsiTheme="majorHAnsi" w:cstheme="majorHAnsi"/>
        <w:b/>
        <w:sz w:val="14"/>
        <w:szCs w:val="14"/>
      </w:rPr>
      <w:t xml:space="preserve"> | </w:t>
    </w:r>
    <w:hyperlink r:id="rId2" w:history="1">
      <w:r w:rsidRPr="000D280D">
        <w:rPr>
          <w:rStyle w:val="Hyperlink"/>
          <w:rFonts w:asciiTheme="majorHAnsi" w:eastAsiaTheme="majorEastAsia" w:hAnsiTheme="majorHAnsi" w:cstheme="majorHAnsi"/>
          <w:b/>
          <w:sz w:val="14"/>
          <w:szCs w:val="14"/>
        </w:rPr>
        <w:t>kirjaamo@ovph.fi</w:t>
      </w:r>
    </w:hyperlink>
    <w:r w:rsidRPr="000D280D">
      <w:rPr>
        <w:rFonts w:asciiTheme="majorHAnsi" w:eastAsiaTheme="minorHAnsi" w:hAnsiTheme="majorHAnsi" w:cstheme="majorHAnsi"/>
        <w:b/>
        <w:sz w:val="14"/>
        <w:szCs w:val="14"/>
      </w:rPr>
      <w:t xml:space="preserve"> | </w:t>
    </w:r>
    <w:r w:rsidRPr="000D280D">
      <w:rPr>
        <w:rFonts w:asciiTheme="majorHAnsi" w:hAnsiTheme="majorHAnsi" w:cstheme="majorHAnsi"/>
        <w:b/>
        <w:bCs/>
        <w:sz w:val="14"/>
        <w:szCs w:val="14"/>
      </w:rPr>
      <w:t>pohjanmaanhyvinvointi.fi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E997" w14:textId="77777777" w:rsidR="00F43AF4" w:rsidRDefault="00F43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5B25" w14:textId="77777777" w:rsidR="005A2CEC" w:rsidRDefault="005A2CEC" w:rsidP="007E103C">
      <w:r>
        <w:separator/>
      </w:r>
    </w:p>
  </w:footnote>
  <w:footnote w:type="continuationSeparator" w:id="0">
    <w:p w14:paraId="5D9284CC" w14:textId="77777777" w:rsidR="005A2CEC" w:rsidRDefault="005A2CEC" w:rsidP="007E1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32E3" w14:textId="77777777" w:rsidR="00F43AF4" w:rsidRDefault="00F43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5F26" w14:textId="264ADAC7" w:rsidR="00C062CA" w:rsidRPr="00333D1D" w:rsidRDefault="00F43AF4" w:rsidP="006F59C0">
    <w:pPr>
      <w:pStyle w:val="Header"/>
      <w:rPr>
        <w:bCs/>
        <w:sz w:val="16"/>
        <w:szCs w:val="16"/>
      </w:rPr>
    </w:pPr>
    <w:r w:rsidRPr="00C85A42">
      <w:rPr>
        <w:rFonts w:ascii="Tahoma" w:hAnsi="Tahoma" w:cs="Tahoma"/>
        <w:b/>
        <w:bCs/>
        <w:noProof/>
        <w:sz w:val="16"/>
        <w:szCs w:val="16"/>
      </w:rPr>
      <mc:AlternateContent>
        <mc:Choice Requires="wps">
          <w:drawing>
            <wp:anchor distT="45720" distB="45720" distL="114300" distR="114300" simplePos="0" relativeHeight="251660288" behindDoc="0" locked="0" layoutInCell="1" allowOverlap="1" wp14:anchorId="20B7DCDC" wp14:editId="43464A51">
              <wp:simplePos x="0" y="0"/>
              <wp:positionH relativeFrom="margin">
                <wp:align>left</wp:align>
              </wp:positionH>
              <wp:positionV relativeFrom="paragraph">
                <wp:posOffset>44450</wp:posOffset>
              </wp:positionV>
              <wp:extent cx="1463040" cy="899160"/>
              <wp:effectExtent l="0" t="0" r="2286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899160"/>
                      </a:xfrm>
                      <a:prstGeom prst="rect">
                        <a:avLst/>
                      </a:prstGeom>
                      <a:solidFill>
                        <a:srgbClr val="FFFFFF"/>
                      </a:solidFill>
                      <a:ln w="9525">
                        <a:solidFill>
                          <a:srgbClr val="000000"/>
                        </a:solidFill>
                        <a:miter lim="800000"/>
                        <a:headEnd/>
                        <a:tailEnd/>
                      </a:ln>
                    </wps:spPr>
                    <wps:txbx>
                      <w:txbxContent>
                        <w:p w14:paraId="37DC07EC" w14:textId="77777777" w:rsidR="00F43AF4" w:rsidRPr="00527032" w:rsidRDefault="00F43AF4" w:rsidP="00F43AF4">
                          <w:pPr>
                            <w:rPr>
                              <w:rFonts w:cs="Arial"/>
                              <w:i/>
                            </w:rPr>
                          </w:pPr>
                          <w:r w:rsidRPr="00527032">
                            <w:rPr>
                              <w:rFonts w:cs="Arial"/>
                            </w:rPr>
                            <w:t xml:space="preserve">Kunnan oma logo </w:t>
                          </w:r>
                          <w:r w:rsidRPr="00527032">
                            <w:rPr>
                              <w:rFonts w:cs="Arial"/>
                            </w:rPr>
                            <w:br/>
                          </w:r>
                          <w:r w:rsidRPr="00527032">
                            <w:rPr>
                              <w:rFonts w:cs="Arial"/>
                              <w:i/>
                            </w:rPr>
                            <w:t>(poista tekstiruutu)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7DCDC" id="_x0000_t202" coordsize="21600,21600" o:spt="202" path="m,l,21600r21600,l21600,xe">
              <v:stroke joinstyle="miter"/>
              <v:path gradientshapeok="t" o:connecttype="rect"/>
            </v:shapetype>
            <v:shape id="Text Box 2" o:spid="_x0000_s1026" type="#_x0000_t202" style="position:absolute;margin-left:0;margin-top:3.5pt;width:115.2pt;height:70.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">
              <v:textbox>
                <w:txbxContent>
                  <w:p w14:paraId="37DC07EC" w14:textId="77777777" w:rsidR="00F43AF4" w:rsidRPr="00527032" w:rsidRDefault="00F43AF4" w:rsidP="00F43AF4">
                    <w:pPr>
                      <w:rPr>
                        <w:rFonts w:cs="Arial"/>
                        <w:i/>
                      </w:rPr>
                    </w:pPr>
                    <w:r w:rsidRPr="00527032">
                      <w:rPr>
                        <w:rFonts w:cs="Arial"/>
                      </w:rPr>
                      <w:t xml:space="preserve">Kunnan oma logo </w:t>
                    </w:r>
                    <w:r w:rsidRPr="00527032">
                      <w:rPr>
                        <w:rFonts w:cs="Arial"/>
                      </w:rPr>
                      <w:br/>
                    </w:r>
                    <w:r w:rsidRPr="00527032">
                      <w:rPr>
                        <w:rFonts w:cs="Arial"/>
                        <w:i/>
                      </w:rPr>
                      <w:t>(poista tekstiruutu)</w:t>
                    </w:r>
                  </w:p>
                </w:txbxContent>
              </v:textbox>
              <w10:wrap type="square" anchorx="margin"/>
            </v:shape>
          </w:pict>
        </mc:Fallback>
      </mc:AlternateContent>
    </w:r>
    <w:r w:rsidR="00EA788C" w:rsidRPr="00333D1D">
      <w:rPr>
        <w:bCs/>
        <w:noProof/>
        <w:sz w:val="16"/>
        <w:szCs w:val="16"/>
        <w:lang w:eastAsia="fi-FI"/>
      </w:rPr>
      <w:drawing>
        <wp:anchor distT="0" distB="0" distL="114300" distR="114300" simplePos="0" relativeHeight="251658240" behindDoc="0" locked="0" layoutInCell="1" allowOverlap="1" wp14:anchorId="14F8CB5B" wp14:editId="13143A79">
          <wp:simplePos x="0" y="0"/>
          <wp:positionH relativeFrom="margin">
            <wp:posOffset>3523241</wp:posOffset>
          </wp:positionH>
          <wp:positionV relativeFrom="page">
            <wp:posOffset>639835</wp:posOffset>
          </wp:positionV>
          <wp:extent cx="2674620" cy="441325"/>
          <wp:effectExtent l="0" t="0" r="0" b="0"/>
          <wp:wrapNone/>
          <wp:docPr id="1" name="Kuva 1" descr="Österbottens välfärdsområdes logotyp, Pohjanmaan hyvinvointialuee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74620" cy="4413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CC61" w14:textId="77777777" w:rsidR="00F43AF4" w:rsidRDefault="00F43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FB3"/>
    <w:multiLevelType w:val="hybridMultilevel"/>
    <w:tmpl w:val="45D0C30A"/>
    <w:lvl w:ilvl="0" w:tplc="CC70A22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01B18"/>
    <w:multiLevelType w:val="hybridMultilevel"/>
    <w:tmpl w:val="34D6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859D4"/>
    <w:multiLevelType w:val="hybridMultilevel"/>
    <w:tmpl w:val="C2E08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D4F5EA0"/>
    <w:multiLevelType w:val="hybridMultilevel"/>
    <w:tmpl w:val="B8CCDF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B2376C4"/>
    <w:multiLevelType w:val="hybridMultilevel"/>
    <w:tmpl w:val="1A6889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6875B3A"/>
    <w:multiLevelType w:val="hybridMultilevel"/>
    <w:tmpl w:val="00A050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99525438">
    <w:abstractNumId w:val="0"/>
  </w:num>
  <w:num w:numId="2" w16cid:durableId="43794321">
    <w:abstractNumId w:val="1"/>
  </w:num>
  <w:num w:numId="3" w16cid:durableId="305398727">
    <w:abstractNumId w:val="4"/>
  </w:num>
  <w:num w:numId="4" w16cid:durableId="2113353473">
    <w:abstractNumId w:val="2"/>
  </w:num>
  <w:num w:numId="5" w16cid:durableId="1936204003">
    <w:abstractNumId w:val="5"/>
  </w:num>
  <w:num w:numId="6" w16cid:durableId="1284076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EC"/>
    <w:rsid w:val="0001272B"/>
    <w:rsid w:val="000213F5"/>
    <w:rsid w:val="000359FA"/>
    <w:rsid w:val="001075C3"/>
    <w:rsid w:val="00140063"/>
    <w:rsid w:val="00153BAF"/>
    <w:rsid w:val="00181B51"/>
    <w:rsid w:val="001B08AC"/>
    <w:rsid w:val="001C4D82"/>
    <w:rsid w:val="002448D8"/>
    <w:rsid w:val="002E4B15"/>
    <w:rsid w:val="00333D1D"/>
    <w:rsid w:val="0034499F"/>
    <w:rsid w:val="00361F80"/>
    <w:rsid w:val="0037144D"/>
    <w:rsid w:val="00390CD8"/>
    <w:rsid w:val="003961FB"/>
    <w:rsid w:val="003C2D28"/>
    <w:rsid w:val="003E50C4"/>
    <w:rsid w:val="00443C52"/>
    <w:rsid w:val="005054E7"/>
    <w:rsid w:val="0057618D"/>
    <w:rsid w:val="0059287E"/>
    <w:rsid w:val="005A2CEC"/>
    <w:rsid w:val="00613C9E"/>
    <w:rsid w:val="00614C8B"/>
    <w:rsid w:val="00683230"/>
    <w:rsid w:val="0069486B"/>
    <w:rsid w:val="006A10DE"/>
    <w:rsid w:val="006A116A"/>
    <w:rsid w:val="00700B19"/>
    <w:rsid w:val="007A242A"/>
    <w:rsid w:val="007A6785"/>
    <w:rsid w:val="007B7332"/>
    <w:rsid w:val="007E103C"/>
    <w:rsid w:val="00821850"/>
    <w:rsid w:val="0084663F"/>
    <w:rsid w:val="00864662"/>
    <w:rsid w:val="008A0CC6"/>
    <w:rsid w:val="008C2F07"/>
    <w:rsid w:val="00935335"/>
    <w:rsid w:val="00967E99"/>
    <w:rsid w:val="009F6DDE"/>
    <w:rsid w:val="00A913AD"/>
    <w:rsid w:val="00B03AF3"/>
    <w:rsid w:val="00B04DFB"/>
    <w:rsid w:val="00B1782E"/>
    <w:rsid w:val="00B60891"/>
    <w:rsid w:val="00B629D4"/>
    <w:rsid w:val="00B75787"/>
    <w:rsid w:val="00C062CA"/>
    <w:rsid w:val="00C2143A"/>
    <w:rsid w:val="00C21628"/>
    <w:rsid w:val="00C449BF"/>
    <w:rsid w:val="00C524A8"/>
    <w:rsid w:val="00CC29FF"/>
    <w:rsid w:val="00CE20DD"/>
    <w:rsid w:val="00D031CA"/>
    <w:rsid w:val="00D0702E"/>
    <w:rsid w:val="00D142D3"/>
    <w:rsid w:val="00D8465D"/>
    <w:rsid w:val="00D919E1"/>
    <w:rsid w:val="00D97D87"/>
    <w:rsid w:val="00DD2C0F"/>
    <w:rsid w:val="00DE3BD7"/>
    <w:rsid w:val="00DE7BD6"/>
    <w:rsid w:val="00E45D9C"/>
    <w:rsid w:val="00E50FE8"/>
    <w:rsid w:val="00E94F15"/>
    <w:rsid w:val="00EA05D2"/>
    <w:rsid w:val="00EA788C"/>
    <w:rsid w:val="00F43AF4"/>
    <w:rsid w:val="00F70D1D"/>
    <w:rsid w:val="00FC24A6"/>
    <w:rsid w:val="00FC6390"/>
    <w:rsid w:val="3778838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FB4FE5"/>
  <w15:chartTrackingRefBased/>
  <w15:docId w15:val="{3F7E602F-ECF2-444C-A800-3599CE10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D1D"/>
    <w:pPr>
      <w:tabs>
        <w:tab w:val="left" w:pos="1304"/>
        <w:tab w:val="left" w:pos="2552"/>
        <w:tab w:val="left" w:pos="3912"/>
        <w:tab w:val="left" w:pos="5216"/>
        <w:tab w:val="left" w:pos="6521"/>
        <w:tab w:val="left" w:pos="7825"/>
        <w:tab w:val="left" w:pos="9129"/>
        <w:tab w:val="left" w:pos="10433"/>
      </w:tabs>
      <w:spacing w:after="0" w:line="36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F70D1D"/>
    <w:pPr>
      <w:keepNext/>
      <w:keepLines/>
      <w:spacing w:before="240"/>
      <w:outlineLvl w:val="0"/>
    </w:pPr>
    <w:rPr>
      <w:rFonts w:asciiTheme="majorHAnsi" w:eastAsiaTheme="majorEastAsia" w:hAnsiTheme="majorHAnsi" w:cstheme="majorBidi"/>
      <w:color w:val="182B6A" w:themeColor="accent1" w:themeShade="BF"/>
      <w:sz w:val="32"/>
      <w:szCs w:val="32"/>
    </w:rPr>
  </w:style>
  <w:style w:type="paragraph" w:styleId="Heading2">
    <w:name w:val="heading 2"/>
    <w:basedOn w:val="Normal"/>
    <w:next w:val="Normal"/>
    <w:link w:val="Heading2Char"/>
    <w:uiPriority w:val="9"/>
    <w:unhideWhenUsed/>
    <w:qFormat/>
    <w:rsid w:val="00F70D1D"/>
    <w:pPr>
      <w:keepNext/>
      <w:keepLines/>
      <w:spacing w:before="40"/>
      <w:outlineLvl w:val="1"/>
    </w:pPr>
    <w:rPr>
      <w:rFonts w:asciiTheme="majorHAnsi" w:eastAsiaTheme="majorEastAsia" w:hAnsiTheme="majorHAnsi" w:cstheme="majorBidi"/>
      <w:color w:val="182B6A" w:themeColor="accent1" w:themeShade="BF"/>
      <w:sz w:val="26"/>
      <w:szCs w:val="26"/>
    </w:rPr>
  </w:style>
  <w:style w:type="paragraph" w:styleId="Heading3">
    <w:name w:val="heading 3"/>
    <w:basedOn w:val="Normal"/>
    <w:next w:val="Normal"/>
    <w:link w:val="Heading3Char"/>
    <w:uiPriority w:val="9"/>
    <w:unhideWhenUsed/>
    <w:qFormat/>
    <w:rsid w:val="00F70D1D"/>
    <w:pPr>
      <w:keepNext/>
      <w:keepLines/>
      <w:spacing w:before="40"/>
      <w:outlineLvl w:val="2"/>
    </w:pPr>
    <w:rPr>
      <w:rFonts w:asciiTheme="majorHAnsi" w:eastAsiaTheme="majorEastAsia" w:hAnsiTheme="majorHAnsi" w:cstheme="majorBidi"/>
      <w:color w:val="101C4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103C"/>
    <w:pPr>
      <w:ind w:left="2552"/>
    </w:pPr>
  </w:style>
  <w:style w:type="character" w:customStyle="1" w:styleId="BodyTextChar">
    <w:name w:val="Body Text Char"/>
    <w:basedOn w:val="DefaultParagraphFont"/>
    <w:link w:val="BodyText"/>
    <w:rsid w:val="007E103C"/>
    <w:rPr>
      <w:rFonts w:ascii="Arial" w:eastAsia="Times New Roman" w:hAnsi="Arial" w:cs="Times New Roman"/>
      <w:szCs w:val="20"/>
    </w:rPr>
  </w:style>
  <w:style w:type="paragraph" w:styleId="Footer">
    <w:name w:val="footer"/>
    <w:basedOn w:val="Normal"/>
    <w:link w:val="FooterChar"/>
    <w:rsid w:val="007E103C"/>
    <w:pPr>
      <w:tabs>
        <w:tab w:val="left" w:pos="2438"/>
        <w:tab w:val="left" w:pos="3856"/>
        <w:tab w:val="center" w:pos="4819"/>
        <w:tab w:val="left" w:pos="5046"/>
        <w:tab w:val="left" w:pos="6464"/>
        <w:tab w:val="left" w:pos="7598"/>
        <w:tab w:val="left" w:pos="9072"/>
        <w:tab w:val="right" w:pos="9638"/>
      </w:tabs>
    </w:pPr>
    <w:rPr>
      <w:color w:val="707070"/>
      <w:sz w:val="16"/>
      <w:szCs w:val="16"/>
    </w:rPr>
  </w:style>
  <w:style w:type="character" w:customStyle="1" w:styleId="FooterChar">
    <w:name w:val="Footer Char"/>
    <w:basedOn w:val="DefaultParagraphFont"/>
    <w:link w:val="Footer"/>
    <w:rsid w:val="007E103C"/>
    <w:rPr>
      <w:rFonts w:ascii="Arial" w:eastAsia="Times New Roman" w:hAnsi="Arial" w:cs="Times New Roman"/>
      <w:color w:val="707070"/>
      <w:sz w:val="16"/>
      <w:szCs w:val="16"/>
    </w:rPr>
  </w:style>
  <w:style w:type="paragraph" w:styleId="Header">
    <w:name w:val="header"/>
    <w:basedOn w:val="Normal"/>
    <w:link w:val="HeaderChar"/>
    <w:uiPriority w:val="99"/>
    <w:rsid w:val="007E103C"/>
    <w:pPr>
      <w:tabs>
        <w:tab w:val="clear" w:pos="1304"/>
      </w:tabs>
    </w:pPr>
  </w:style>
  <w:style w:type="character" w:customStyle="1" w:styleId="HeaderChar">
    <w:name w:val="Header Char"/>
    <w:basedOn w:val="DefaultParagraphFont"/>
    <w:link w:val="Header"/>
    <w:uiPriority w:val="99"/>
    <w:rsid w:val="007E103C"/>
    <w:rPr>
      <w:rFonts w:ascii="Arial" w:eastAsia="Times New Roman" w:hAnsi="Arial" w:cs="Times New Roman"/>
      <w:szCs w:val="20"/>
    </w:rPr>
  </w:style>
  <w:style w:type="paragraph" w:styleId="Title">
    <w:name w:val="Title"/>
    <w:basedOn w:val="Normal"/>
    <w:next w:val="BodyText"/>
    <w:link w:val="TitleChar"/>
    <w:qFormat/>
    <w:rsid w:val="007E103C"/>
    <w:pPr>
      <w:spacing w:before="240" w:after="240"/>
    </w:pPr>
    <w:rPr>
      <w:b/>
      <w:sz w:val="24"/>
      <w:szCs w:val="28"/>
    </w:rPr>
  </w:style>
  <w:style w:type="character" w:customStyle="1" w:styleId="TitleChar">
    <w:name w:val="Title Char"/>
    <w:basedOn w:val="DefaultParagraphFont"/>
    <w:link w:val="Title"/>
    <w:rsid w:val="007E103C"/>
    <w:rPr>
      <w:rFonts w:ascii="Arial" w:eastAsia="Times New Roman" w:hAnsi="Arial" w:cs="Times New Roman"/>
      <w:b/>
      <w:sz w:val="24"/>
      <w:szCs w:val="28"/>
    </w:rPr>
  </w:style>
  <w:style w:type="paragraph" w:styleId="BalloonText">
    <w:name w:val="Balloon Text"/>
    <w:basedOn w:val="Normal"/>
    <w:link w:val="BalloonTextChar"/>
    <w:uiPriority w:val="99"/>
    <w:semiHidden/>
    <w:unhideWhenUsed/>
    <w:rsid w:val="00614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C8B"/>
    <w:rPr>
      <w:rFonts w:ascii="Segoe UI" w:eastAsia="Times New Roman" w:hAnsi="Segoe UI" w:cs="Segoe UI"/>
      <w:sz w:val="18"/>
      <w:szCs w:val="18"/>
    </w:rPr>
  </w:style>
  <w:style w:type="table" w:styleId="TableGrid">
    <w:name w:val="Table Grid"/>
    <w:basedOn w:val="TableNormal"/>
    <w:uiPriority w:val="39"/>
    <w:rsid w:val="0015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uskappale">
    <w:name w:val="[Peruskappale]"/>
    <w:basedOn w:val="Normal"/>
    <w:uiPriority w:val="99"/>
    <w:rsid w:val="00E45D9C"/>
    <w:pPr>
      <w:tabs>
        <w:tab w:val="clear" w:pos="1304"/>
        <w:tab w:val="clear" w:pos="2552"/>
        <w:tab w:val="clear" w:pos="3912"/>
        <w:tab w:val="clear" w:pos="5216"/>
        <w:tab w:val="clear" w:pos="6521"/>
        <w:tab w:val="clear" w:pos="7825"/>
        <w:tab w:val="clear" w:pos="9129"/>
        <w:tab w:val="clear" w:pos="10433"/>
      </w:tabs>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styleId="PlaceholderText">
    <w:name w:val="Placeholder Text"/>
    <w:basedOn w:val="DefaultParagraphFont"/>
    <w:uiPriority w:val="99"/>
    <w:semiHidden/>
    <w:rsid w:val="0001272B"/>
    <w:rPr>
      <w:color w:val="808080"/>
    </w:rPr>
  </w:style>
  <w:style w:type="character" w:customStyle="1" w:styleId="Heading1Char">
    <w:name w:val="Heading 1 Char"/>
    <w:basedOn w:val="DefaultParagraphFont"/>
    <w:link w:val="Heading1"/>
    <w:uiPriority w:val="9"/>
    <w:rsid w:val="00F70D1D"/>
    <w:rPr>
      <w:rFonts w:asciiTheme="majorHAnsi" w:eastAsiaTheme="majorEastAsia" w:hAnsiTheme="majorHAnsi" w:cstheme="majorBidi"/>
      <w:color w:val="182B6A" w:themeColor="accent1" w:themeShade="BF"/>
      <w:sz w:val="32"/>
      <w:szCs w:val="32"/>
    </w:rPr>
  </w:style>
  <w:style w:type="character" w:customStyle="1" w:styleId="Heading2Char">
    <w:name w:val="Heading 2 Char"/>
    <w:basedOn w:val="DefaultParagraphFont"/>
    <w:link w:val="Heading2"/>
    <w:uiPriority w:val="9"/>
    <w:rsid w:val="00F70D1D"/>
    <w:rPr>
      <w:rFonts w:asciiTheme="majorHAnsi" w:eastAsiaTheme="majorEastAsia" w:hAnsiTheme="majorHAnsi" w:cstheme="majorBidi"/>
      <w:color w:val="182B6A" w:themeColor="accent1" w:themeShade="BF"/>
      <w:sz w:val="26"/>
      <w:szCs w:val="26"/>
    </w:rPr>
  </w:style>
  <w:style w:type="character" w:customStyle="1" w:styleId="Heading3Char">
    <w:name w:val="Heading 3 Char"/>
    <w:basedOn w:val="DefaultParagraphFont"/>
    <w:link w:val="Heading3"/>
    <w:uiPriority w:val="9"/>
    <w:rsid w:val="00F70D1D"/>
    <w:rPr>
      <w:rFonts w:asciiTheme="majorHAnsi" w:eastAsiaTheme="majorEastAsia" w:hAnsiTheme="majorHAnsi" w:cstheme="majorBidi"/>
      <w:color w:val="101C46" w:themeColor="accent1" w:themeShade="7F"/>
      <w:sz w:val="24"/>
      <w:szCs w:val="24"/>
    </w:rPr>
  </w:style>
  <w:style w:type="character" w:styleId="Hyperlink">
    <w:name w:val="Hyperlink"/>
    <w:basedOn w:val="DefaultParagraphFont"/>
    <w:uiPriority w:val="99"/>
    <w:unhideWhenUsed/>
    <w:rsid w:val="00181B51"/>
    <w:rPr>
      <w:color w:val="0563C1"/>
      <w:u w:val="single"/>
    </w:rPr>
  </w:style>
  <w:style w:type="paragraph" w:styleId="ListParagraph">
    <w:name w:val="List Paragraph"/>
    <w:basedOn w:val="Normal"/>
    <w:uiPriority w:val="34"/>
    <w:qFormat/>
    <w:rsid w:val="00140063"/>
    <w:pPr>
      <w:ind w:left="720"/>
      <w:contextualSpacing/>
    </w:pPr>
  </w:style>
  <w:style w:type="paragraph" w:styleId="NoSpacing">
    <w:name w:val="No Spacing"/>
    <w:uiPriority w:val="1"/>
    <w:qFormat/>
    <w:rsid w:val="00683230"/>
    <w:pPr>
      <w:tabs>
        <w:tab w:val="left" w:pos="1304"/>
        <w:tab w:val="left" w:pos="2552"/>
        <w:tab w:val="left" w:pos="3912"/>
        <w:tab w:val="left" w:pos="5216"/>
        <w:tab w:val="left" w:pos="6521"/>
        <w:tab w:val="left" w:pos="7825"/>
        <w:tab w:val="left" w:pos="9129"/>
        <w:tab w:val="left" w:pos="10433"/>
      </w:tabs>
      <w:spacing w:after="0" w:line="240" w:lineRule="auto"/>
    </w:pPr>
    <w:rPr>
      <w:rFonts w:ascii="Arial" w:eastAsia="Times New Roman" w:hAnsi="Arial" w:cs="Times New Roman"/>
      <w:sz w:val="20"/>
      <w:szCs w:val="20"/>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kirjaamo@ovph.fi" TargetMode="External"/><Relationship Id="rId1" Type="http://schemas.openxmlformats.org/officeDocument/2006/relationships/hyperlink" Target="mailto:registrator@ovph.f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9D3E306-D7D7-4F94-997E-49F388FA26DC}"/>
      </w:docPartPr>
      <w:docPartBody>
        <w:p w:rsidR="0018077D" w:rsidRDefault="00C2143A">
          <w:r w:rsidRPr="00CC0A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3A"/>
    <w:rsid w:val="0018077D"/>
    <w:rsid w:val="00C214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4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VHP_teema">
  <a:themeElements>
    <a:clrScheme name="Pohjanmaan hvinvointi">
      <a:dk1>
        <a:srgbClr val="213A8F"/>
      </a:dk1>
      <a:lt1>
        <a:sysClr val="window" lastClr="FFFFFF"/>
      </a:lt1>
      <a:dk2>
        <a:srgbClr val="213A8F"/>
      </a:dk2>
      <a:lt2>
        <a:srgbClr val="FFFFFF"/>
      </a:lt2>
      <a:accent1>
        <a:srgbClr val="213A8F"/>
      </a:accent1>
      <a:accent2>
        <a:srgbClr val="85C598"/>
      </a:accent2>
      <a:accent3>
        <a:srgbClr val="F39690"/>
      </a:accent3>
      <a:accent4>
        <a:srgbClr val="FDC84A"/>
      </a:accent4>
      <a:accent5>
        <a:srgbClr val="00A174"/>
      </a:accent5>
      <a:accent6>
        <a:srgbClr val="008464"/>
      </a:accent6>
      <a:hlink>
        <a:srgbClr val="85C598"/>
      </a:hlink>
      <a:folHlink>
        <a:srgbClr val="85C5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VHP_teema" id="{F23CEC61-7D3E-4FC9-BBC4-2DB136B252E6}" vid="{484551A0-B212-4560-81B4-2EF7E647BD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829BDEA58BBC46881335F1F6EF6DA4" ma:contentTypeVersion="1" ma:contentTypeDescription="Create a new document." ma:contentTypeScope="" ma:versionID="7049139b8fb4ec915429f8373a74c504">
  <xsd:schema xmlns:xsd="http://www.w3.org/2001/XMLSchema" xmlns:xs="http://www.w3.org/2001/XMLSchema" xmlns:p="http://schemas.microsoft.com/office/2006/metadata/properties" xmlns:ns2="ceb2a649-578a-490e-a8fc-c0a05aadb475" targetNamespace="http://schemas.microsoft.com/office/2006/metadata/properties" ma:root="true" ma:fieldsID="ea4703efb4ec9082c40b83ecb14e519b" ns2:_="">
    <xsd:import namespace="ceb2a649-578a-490e-a8fc-c0a05aadb47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2a649-578a-490e-a8fc-c0a05aadb4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5B22D-0CDA-4E9B-A067-C2D4A111E550}">
  <ds:schemaRefs>
    <ds:schemaRef ds:uri="http://schemas.microsoft.com/sharepoint/v3/contenttype/forms"/>
  </ds:schemaRefs>
</ds:datastoreItem>
</file>

<file path=customXml/itemProps2.xml><?xml version="1.0" encoding="utf-8"?>
<ds:datastoreItem xmlns:ds="http://schemas.openxmlformats.org/officeDocument/2006/customXml" ds:itemID="{5CDCA302-D78F-42ED-86FB-46D580B41A6D}">
  <ds:schemaRefs>
    <ds:schemaRef ds:uri="http://purl.org/dc/dcmitype/"/>
    <ds:schemaRef ds:uri="http://schemas.openxmlformats.org/package/2006/metadata/core-properties"/>
    <ds:schemaRef ds:uri="http://schemas.microsoft.com/office/infopath/2007/PartnerControls"/>
    <ds:schemaRef ds:uri="4512513e-ca29-40c0-94db-bb5d4e56eab9"/>
    <ds:schemaRef ds:uri="http://purl.org/dc/elements/1.1/"/>
    <ds:schemaRef ds:uri="be83a77b-cefb-4266-a3c4-1b2d93e75cf0"/>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0E78B5F-151A-4C6B-A840-066586BF3A0E}">
  <ds:schemaRefs>
    <ds:schemaRef ds:uri="http://schemas.openxmlformats.org/officeDocument/2006/bibliography"/>
  </ds:schemaRefs>
</ds:datastoreItem>
</file>

<file path=customXml/itemProps4.xml><?xml version="1.0" encoding="utf-8"?>
<ds:datastoreItem xmlns:ds="http://schemas.openxmlformats.org/officeDocument/2006/customXml" ds:itemID="{7005D287-6ECA-48FB-B3AE-F6B0119ECE2A}"/>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2289</Characters>
  <Application>Microsoft Office Word</Application>
  <DocSecurity>0</DocSecurity>
  <Lines>19</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Pohjanmaan hyvinvointialue Pöytäkirjapohja</dc:title>
  <dc:subject/>
  <dc:creator>Isotalo Jenni</dc:creator>
  <cp:keywords/>
  <dc:description/>
  <cp:lastModifiedBy>Isotalo Jenni</cp:lastModifiedBy>
  <cp:revision>2</cp:revision>
  <cp:lastPrinted>2018-01-17T11:13:00Z</cp:lastPrinted>
  <dcterms:created xsi:type="dcterms:W3CDTF">2024-10-04T11:41:00Z</dcterms:created>
  <dcterms:modified xsi:type="dcterms:W3CDTF">2024-10-04T11:41:00Z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0x010100D9829BDEA58BBC46881335F1F6EF6DA4</vt:lpwstr>
  </property>
</Properties>
</file>